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9F" w:rsidRDefault="00932D9F"/>
    <w:p w:rsidR="00932D9F" w:rsidRDefault="00932D9F">
      <w:pPr>
        <w:widowControl/>
        <w:jc w:val="left"/>
      </w:pPr>
    </w:p>
    <w:p w:rsidR="00C9150A" w:rsidRDefault="00C9150A"/>
    <w:p w:rsidR="00C9150A" w:rsidRDefault="00932D9F">
      <w:bookmarkStart w:id="0" w:name="_GoBack"/>
      <w:bookmarkEnd w:id="0"/>
      <w:r>
        <w:rPr>
          <w:noProof/>
        </w:rPr>
        <mc:AlternateContent>
          <mc:Choice Requires="wps">
            <w:drawing>
              <wp:anchor distT="0" distB="0" distL="114300" distR="114300" simplePos="0" relativeHeight="251666432" behindDoc="0" locked="0" layoutInCell="1" allowOverlap="1" wp14:anchorId="69858649" wp14:editId="427D96EE">
                <wp:simplePos x="0" y="0"/>
                <wp:positionH relativeFrom="margin">
                  <wp:posOffset>657225</wp:posOffset>
                </wp:positionH>
                <wp:positionV relativeFrom="paragraph">
                  <wp:posOffset>2800350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2D9F" w:rsidRDefault="00932D9F" w:rsidP="00DF310D">
                            <w:pPr>
                              <w:ind w:firstLineChars="100" w:firstLine="720"/>
                              <w:jc w:val="left"/>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一括有期事業総括表</w:t>
                            </w:r>
                          </w:p>
                          <w:p w:rsidR="00932D9F" w:rsidRDefault="00DF310D" w:rsidP="00DF310D">
                            <w:pPr>
                              <w:ind w:right="1440" w:firstLineChars="300" w:firstLine="2160"/>
                              <w:jc w:val="left"/>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w:t>
                            </w:r>
                          </w:p>
                          <w:p w:rsidR="00DF310D" w:rsidRPr="00932D9F" w:rsidRDefault="00DF310D" w:rsidP="00DF310D">
                            <w:pPr>
                              <w:jc w:val="cente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の書き方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9858649" id="_x0000_t202" coordsize="21600,21600" o:spt="202" path="m,l,21600r21600,l21600,xe">
                <v:stroke joinstyle="miter"/>
                <v:path gradientshapeok="t" o:connecttype="rect"/>
              </v:shapetype>
              <v:shape id="テキスト ボックス 1" o:spid="_x0000_s1026" type="#_x0000_t202" style="position:absolute;left:0;text-align:left;margin-left:51.75pt;margin-top:220.5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" filled="f" stroked="f">
                <v:fill o:detectmouseclick="t"/>
                <v:textbox style="mso-fit-shape-to-text:t" inset="5.85pt,.7pt,5.85pt,.7pt">
                  <w:txbxContent>
                    <w:p w:rsidR="00932D9F" w:rsidRDefault="00932D9F" w:rsidP="00DF310D">
                      <w:pPr>
                        <w:ind w:firstLineChars="100" w:firstLine="720"/>
                        <w:jc w:val="left"/>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一括有期事業総括表</w:t>
                      </w:r>
                    </w:p>
                    <w:p w:rsidR="00932D9F" w:rsidRDefault="00DF310D" w:rsidP="00DF310D">
                      <w:pPr>
                        <w:ind w:right="1440" w:firstLineChars="300" w:firstLine="2160"/>
                        <w:jc w:val="left"/>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w:t>
                      </w:r>
                    </w:p>
                    <w:p w:rsidR="00DF310D" w:rsidRPr="00932D9F" w:rsidRDefault="00DF310D" w:rsidP="00DF310D">
                      <w:pPr>
                        <w:jc w:val="cente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の書き方</w:t>
                      </w:r>
                    </w:p>
                  </w:txbxContent>
                </v:textbox>
                <w10:wrap anchorx="margin"/>
              </v:shape>
            </w:pict>
          </mc:Fallback>
        </mc:AlternateContent>
      </w:r>
    </w:p>
    <w:p w:rsidR="00C9150A" w:rsidRDefault="00932D9F">
      <w:r>
        <w:rPr>
          <w:noProof/>
        </w:rPr>
        <w:lastRenderedPageBreak/>
        <mc:AlternateContent>
          <mc:Choice Requires="wps">
            <w:drawing>
              <wp:anchor distT="0" distB="0" distL="114300" distR="114300" simplePos="0" relativeHeight="251660288" behindDoc="0" locked="0" layoutInCell="1" allowOverlap="1" wp14:anchorId="3E679D7D" wp14:editId="28118C6B">
                <wp:simplePos x="0" y="0"/>
                <wp:positionH relativeFrom="margin">
                  <wp:posOffset>66675</wp:posOffset>
                </wp:positionH>
                <wp:positionV relativeFrom="paragraph">
                  <wp:posOffset>-400050</wp:posOffset>
                </wp:positionV>
                <wp:extent cx="4514851" cy="552450"/>
                <wp:effectExtent l="0" t="0" r="0" b="0"/>
                <wp:wrapNone/>
                <wp:docPr id="3138" name="Rectangle 66">
                  <a:extLst xmlns:a="http://schemas.openxmlformats.org/drawingml/2006/main">
                    <a:ext uri="{FF2B5EF4-FFF2-40B4-BE49-F238E27FC236}">
                      <a16:creationId xmlns:a16="http://schemas.microsoft.com/office/drawing/2014/main" id="{F82D0E91-89F8-438F-889F-7DBD6168B0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1" cy="55245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28575">
                              <a:solidFill>
                                <a:srgbClr val="FF0000" mc:Ignorable="a14" a14:legacySpreadsheetColorIndex="10"/>
                              </a:solidFill>
                              <a:miter lim="800000"/>
                              <a:headEnd/>
                              <a:tailEnd/>
                            </a14:hiddenLine>
                          </a:ext>
                        </a:extLst>
                      </wps:spPr>
                      <wps:txbx>
                        <w:txbxContent>
                          <w:p w:rsidR="00C9150A" w:rsidRDefault="00C9150A" w:rsidP="00C9150A">
                            <w:pPr>
                              <w:pStyle w:val="Web"/>
                              <w:spacing w:before="0" w:beforeAutospacing="0" w:after="0" w:afterAutospacing="0"/>
                            </w:pPr>
                            <w:r>
                              <w:rPr>
                                <w:rFonts w:ascii="HGP創英角ﾎﾟｯﾌﾟ体" w:eastAsia="HGP創英角ﾎﾟｯﾌﾟ体" w:hAnsi="HGP創英角ﾎﾟｯﾌﾟ体" w:cstheme="minorBidi" w:hint="eastAsia"/>
                                <w:color w:val="000000"/>
                                <w:position w:val="1"/>
                                <w:sz w:val="56"/>
                                <w:szCs w:val="56"/>
                              </w:rPr>
                              <w:t xml:space="preserve">★　</w:t>
                            </w:r>
                            <w:r>
                              <w:rPr>
                                <w:rFonts w:ascii="HGP創英角ﾎﾟｯﾌﾟ体" w:eastAsia="HGP創英角ﾎﾟｯﾌﾟ体" w:hAnsi="HGP創英角ﾎﾟｯﾌﾟ体" w:cstheme="minorBidi" w:hint="eastAsia"/>
                                <w:color w:val="000000"/>
                                <w:position w:val="1"/>
                                <w:sz w:val="56"/>
                                <w:szCs w:val="56"/>
                              </w:rPr>
                              <w:t>「総括表」</w:t>
                            </w:r>
                            <w:r w:rsidR="00CB3A06">
                              <w:rPr>
                                <w:rFonts w:ascii="HGP創英角ﾎﾟｯﾌﾟ体" w:eastAsia="HGP創英角ﾎﾟｯﾌﾟ体" w:hAnsi="HGP創英角ﾎﾟｯﾌﾟ体" w:cstheme="minorBidi" w:hint="eastAsia"/>
                                <w:color w:val="000000"/>
                                <w:position w:val="1"/>
                                <w:sz w:val="56"/>
                                <w:szCs w:val="56"/>
                              </w:rPr>
                              <w:t>記入</w:t>
                            </w:r>
                            <w:r>
                              <w:rPr>
                                <w:rFonts w:ascii="HGP創英角ﾎﾟｯﾌﾟ体" w:eastAsia="HGP創英角ﾎﾟｯﾌﾟ体" w:hAnsi="HGP創英角ﾎﾟｯﾌﾟ体" w:cstheme="minorBidi" w:hint="eastAsia"/>
                                <w:color w:val="000000"/>
                                <w:position w:val="1"/>
                                <w:sz w:val="56"/>
                                <w:szCs w:val="56"/>
                              </w:rPr>
                              <w:t>例</w:t>
                            </w:r>
                          </w:p>
                        </w:txbxContent>
                      </wps:txbx>
                      <wps:bodyPr vertOverflow="clip" wrap="square" lIns="64008" tIns="32004" rIns="0" bIns="0" anchor="t" upright="1"/>
                    </wps:wsp>
                  </a:graphicData>
                </a:graphic>
              </wp:anchor>
            </w:drawing>
          </mc:Choice>
          <mc:Fallback>
            <w:pict>
              <v:rect w14:anchorId="3E679D7D" id="Rectangle 66" o:spid="_x0000_s1027" style="position:absolute;left:0;text-align:left;margin-left:5.25pt;margin-top:-31.5pt;width:355.5pt;height:4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" stroked="f" strokecolor="red" strokeweight="2.25pt">
                <v:textbox inset="5.04pt,2.52pt,0,0">
                  <w:txbxContent>
                    <w:p w:rsidR="00C9150A" w:rsidRDefault="00C9150A" w:rsidP="00C9150A">
                      <w:pPr>
                        <w:pStyle w:val="Web"/>
                        <w:spacing w:before="0" w:beforeAutospacing="0" w:after="0" w:afterAutospacing="0"/>
                      </w:pPr>
                      <w:r>
                        <w:rPr>
                          <w:rFonts w:ascii="HGP創英角ﾎﾟｯﾌﾟ体" w:eastAsia="HGP創英角ﾎﾟｯﾌﾟ体" w:hAnsi="HGP創英角ﾎﾟｯﾌﾟ体" w:cstheme="minorBidi" w:hint="eastAsia"/>
                          <w:color w:val="000000"/>
                          <w:position w:val="1"/>
                          <w:sz w:val="56"/>
                          <w:szCs w:val="56"/>
                        </w:rPr>
                        <w:t xml:space="preserve">★　</w:t>
                      </w:r>
                      <w:r>
                        <w:rPr>
                          <w:rFonts w:ascii="HGP創英角ﾎﾟｯﾌﾟ体" w:eastAsia="HGP創英角ﾎﾟｯﾌﾟ体" w:hAnsi="HGP創英角ﾎﾟｯﾌﾟ体" w:cstheme="minorBidi" w:hint="eastAsia"/>
                          <w:color w:val="000000"/>
                          <w:position w:val="1"/>
                          <w:sz w:val="56"/>
                          <w:szCs w:val="56"/>
                        </w:rPr>
                        <w:t>「総括表」</w:t>
                      </w:r>
                      <w:r w:rsidR="00CB3A06">
                        <w:rPr>
                          <w:rFonts w:ascii="HGP創英角ﾎﾟｯﾌﾟ体" w:eastAsia="HGP創英角ﾎﾟｯﾌﾟ体" w:hAnsi="HGP創英角ﾎﾟｯﾌﾟ体" w:cstheme="minorBidi" w:hint="eastAsia"/>
                          <w:color w:val="000000"/>
                          <w:position w:val="1"/>
                          <w:sz w:val="56"/>
                          <w:szCs w:val="56"/>
                        </w:rPr>
                        <w:t>記入</w:t>
                      </w:r>
                      <w:r>
                        <w:rPr>
                          <w:rFonts w:ascii="HGP創英角ﾎﾟｯﾌﾟ体" w:eastAsia="HGP創英角ﾎﾟｯﾌﾟ体" w:hAnsi="HGP創英角ﾎﾟｯﾌﾟ体" w:cstheme="minorBidi" w:hint="eastAsia"/>
                          <w:color w:val="000000"/>
                          <w:position w:val="1"/>
                          <w:sz w:val="56"/>
                          <w:szCs w:val="56"/>
                        </w:rPr>
                        <w:t>例</w:t>
                      </w:r>
                    </w:p>
                  </w:txbxContent>
                </v:textbox>
                <w10:wrap anchorx="margin"/>
              </v:rect>
            </w:pict>
          </mc:Fallback>
        </mc:AlternateContent>
      </w:r>
      <w:r w:rsidR="00C9150A" w:rsidRPr="00C9150A">
        <w:drawing>
          <wp:anchor distT="0" distB="0" distL="114300" distR="114300" simplePos="0" relativeHeight="251658240" behindDoc="0" locked="0" layoutInCell="1" allowOverlap="1">
            <wp:simplePos x="0" y="0"/>
            <wp:positionH relativeFrom="margin">
              <wp:align>left</wp:align>
            </wp:positionH>
            <wp:positionV relativeFrom="paragraph">
              <wp:posOffset>-283845</wp:posOffset>
            </wp:positionV>
            <wp:extent cx="6904990" cy="9601200"/>
            <wp:effectExtent l="0" t="0" r="0" b="0"/>
            <wp:wrapThrough wrapText="bothSides">
              <wp:wrapPolygon edited="0">
                <wp:start x="477" y="343"/>
                <wp:lineTo x="417" y="3171"/>
                <wp:lineTo x="119" y="3857"/>
                <wp:lineTo x="0" y="17443"/>
                <wp:lineTo x="0" y="20443"/>
                <wp:lineTo x="12514" y="21000"/>
                <wp:lineTo x="14898" y="21000"/>
                <wp:lineTo x="1132" y="21214"/>
                <wp:lineTo x="119" y="21214"/>
                <wp:lineTo x="119" y="21557"/>
                <wp:lineTo x="7807" y="21557"/>
                <wp:lineTo x="21513" y="21514"/>
                <wp:lineTo x="21513" y="17400"/>
                <wp:lineTo x="17341" y="16886"/>
                <wp:lineTo x="20321" y="16886"/>
                <wp:lineTo x="21393" y="16714"/>
                <wp:lineTo x="21393" y="15986"/>
                <wp:lineTo x="20023" y="15771"/>
                <wp:lineTo x="17341" y="15514"/>
                <wp:lineTo x="18235" y="15514"/>
                <wp:lineTo x="20440" y="15043"/>
                <wp:lineTo x="20380" y="14829"/>
                <wp:lineTo x="20917" y="14829"/>
                <wp:lineTo x="21393" y="14486"/>
                <wp:lineTo x="21453" y="12257"/>
                <wp:lineTo x="21155" y="12171"/>
                <wp:lineTo x="19606" y="12086"/>
                <wp:lineTo x="21513" y="11571"/>
                <wp:lineTo x="21513" y="3729"/>
                <wp:lineTo x="21155" y="3600"/>
                <wp:lineTo x="18950" y="3171"/>
                <wp:lineTo x="19189" y="2657"/>
                <wp:lineTo x="19189" y="1800"/>
                <wp:lineTo x="19904" y="1800"/>
                <wp:lineTo x="20202" y="1586"/>
                <wp:lineTo x="20142" y="1114"/>
                <wp:lineTo x="19427" y="600"/>
                <wp:lineTo x="19189" y="343"/>
                <wp:lineTo x="477" y="343"/>
              </wp:wrapPolygon>
            </wp:wrapThrough>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4990" cy="960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50A" w:rsidRDefault="00C9150A"/>
    <w:p w:rsidR="00C9150A" w:rsidRDefault="00CB3A06">
      <w:r>
        <w:rPr>
          <w:noProof/>
        </w:rPr>
        <w:lastRenderedPageBreak/>
        <mc:AlternateContent>
          <mc:Choice Requires="wps">
            <w:drawing>
              <wp:anchor distT="0" distB="0" distL="114300" distR="114300" simplePos="0" relativeHeight="251664384" behindDoc="0" locked="0" layoutInCell="1" allowOverlap="1" wp14:anchorId="130DE0C9" wp14:editId="16752AA1">
                <wp:simplePos x="0" y="0"/>
                <wp:positionH relativeFrom="margin">
                  <wp:align>left</wp:align>
                </wp:positionH>
                <wp:positionV relativeFrom="paragraph">
                  <wp:posOffset>-381000</wp:posOffset>
                </wp:positionV>
                <wp:extent cx="4514850" cy="552450"/>
                <wp:effectExtent l="0" t="0" r="0" b="0"/>
                <wp:wrapNone/>
                <wp:docPr id="195" name="Rectangle 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55245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28575">
                              <a:solidFill>
                                <a:srgbClr val="FF0000" mc:Ignorable="a14" a14:legacySpreadsheetColorIndex="10"/>
                              </a:solidFill>
                              <a:miter lim="800000"/>
                              <a:headEnd/>
                              <a:tailEnd/>
                            </a14:hiddenLine>
                          </a:ext>
                        </a:extLst>
                      </wps:spPr>
                      <wps:txbx>
                        <w:txbxContent>
                          <w:p w:rsidR="00CB3A06" w:rsidRDefault="00CB3A06" w:rsidP="00CB3A06">
                            <w:pPr>
                              <w:pStyle w:val="Web"/>
                              <w:spacing w:before="0" w:beforeAutospacing="0" w:after="0" w:afterAutospacing="0"/>
                            </w:pPr>
                            <w:r>
                              <w:rPr>
                                <w:rFonts w:ascii="HGP創英角ﾎﾟｯﾌﾟ体" w:eastAsia="HGP創英角ﾎﾟｯﾌﾟ体" w:hAnsi="HGP創英角ﾎﾟｯﾌﾟ体" w:cstheme="minorBidi" w:hint="eastAsia"/>
                                <w:color w:val="000000"/>
                                <w:position w:val="1"/>
                                <w:sz w:val="56"/>
                                <w:szCs w:val="56"/>
                              </w:rPr>
                              <w:t>★　「</w:t>
                            </w:r>
                            <w:r>
                              <w:rPr>
                                <w:rFonts w:ascii="HGP創英角ﾎﾟｯﾌﾟ体" w:eastAsia="HGP創英角ﾎﾟｯﾌﾟ体" w:hAnsi="HGP創英角ﾎﾟｯﾌﾟ体" w:cstheme="minorBidi" w:hint="eastAsia"/>
                                <w:color w:val="000000"/>
                                <w:position w:val="1"/>
                                <w:sz w:val="56"/>
                                <w:szCs w:val="56"/>
                              </w:rPr>
                              <w:t>報告書</w:t>
                            </w:r>
                            <w:r>
                              <w:rPr>
                                <w:rFonts w:ascii="HGP創英角ﾎﾟｯﾌﾟ体" w:eastAsia="HGP創英角ﾎﾟｯﾌﾟ体" w:hAnsi="HGP創英角ﾎﾟｯﾌﾟ体" w:cstheme="minorBidi" w:hint="eastAsia"/>
                                <w:color w:val="000000"/>
                                <w:position w:val="1"/>
                                <w:sz w:val="56"/>
                                <w:szCs w:val="56"/>
                              </w:rPr>
                              <w:t>」</w:t>
                            </w:r>
                            <w:r>
                              <w:rPr>
                                <w:rFonts w:ascii="HGP創英角ﾎﾟｯﾌﾟ体" w:eastAsia="HGP創英角ﾎﾟｯﾌﾟ体" w:hAnsi="HGP創英角ﾎﾟｯﾌﾟ体" w:cstheme="minorBidi" w:hint="eastAsia"/>
                                <w:color w:val="000000"/>
                                <w:position w:val="1"/>
                                <w:sz w:val="56"/>
                                <w:szCs w:val="56"/>
                              </w:rPr>
                              <w:t>記入</w:t>
                            </w:r>
                            <w:r>
                              <w:rPr>
                                <w:rFonts w:ascii="HGP創英角ﾎﾟｯﾌﾟ体" w:eastAsia="HGP創英角ﾎﾟｯﾌﾟ体" w:hAnsi="HGP創英角ﾎﾟｯﾌﾟ体" w:cstheme="minorBidi" w:hint="eastAsia"/>
                                <w:color w:val="000000"/>
                                <w:position w:val="1"/>
                                <w:sz w:val="56"/>
                                <w:szCs w:val="56"/>
                              </w:rPr>
                              <w:t>例</w:t>
                            </w:r>
                          </w:p>
                        </w:txbxContent>
                      </wps:txbx>
                      <wps:bodyPr vertOverflow="clip" wrap="square" lIns="64008" tIns="32004" rIns="0" bIns="0" anchor="t" upright="1"/>
                    </wps:wsp>
                  </a:graphicData>
                </a:graphic>
              </wp:anchor>
            </w:drawing>
          </mc:Choice>
          <mc:Fallback>
            <w:pict>
              <v:rect w14:anchorId="130DE0C9" id="_x0000_s1028" style="position:absolute;left:0;text-align:left;margin-left:0;margin-top:-30pt;width:355.5pt;height:43.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" stroked="f" strokecolor="red" strokeweight="2.25pt">
                <v:textbox inset="5.04pt,2.52pt,0,0">
                  <w:txbxContent>
                    <w:p w:rsidR="00CB3A06" w:rsidRDefault="00CB3A06" w:rsidP="00CB3A06">
                      <w:pPr>
                        <w:pStyle w:val="Web"/>
                        <w:spacing w:before="0" w:beforeAutospacing="0" w:after="0" w:afterAutospacing="0"/>
                      </w:pPr>
                      <w:r>
                        <w:rPr>
                          <w:rFonts w:ascii="HGP創英角ﾎﾟｯﾌﾟ体" w:eastAsia="HGP創英角ﾎﾟｯﾌﾟ体" w:hAnsi="HGP創英角ﾎﾟｯﾌﾟ体" w:cstheme="minorBidi" w:hint="eastAsia"/>
                          <w:color w:val="000000"/>
                          <w:position w:val="1"/>
                          <w:sz w:val="56"/>
                          <w:szCs w:val="56"/>
                        </w:rPr>
                        <w:t>★　「</w:t>
                      </w:r>
                      <w:r>
                        <w:rPr>
                          <w:rFonts w:ascii="HGP創英角ﾎﾟｯﾌﾟ体" w:eastAsia="HGP創英角ﾎﾟｯﾌﾟ体" w:hAnsi="HGP創英角ﾎﾟｯﾌﾟ体" w:cstheme="minorBidi" w:hint="eastAsia"/>
                          <w:color w:val="000000"/>
                          <w:position w:val="1"/>
                          <w:sz w:val="56"/>
                          <w:szCs w:val="56"/>
                        </w:rPr>
                        <w:t>報告書</w:t>
                      </w:r>
                      <w:r>
                        <w:rPr>
                          <w:rFonts w:ascii="HGP創英角ﾎﾟｯﾌﾟ体" w:eastAsia="HGP創英角ﾎﾟｯﾌﾟ体" w:hAnsi="HGP創英角ﾎﾟｯﾌﾟ体" w:cstheme="minorBidi" w:hint="eastAsia"/>
                          <w:color w:val="000000"/>
                          <w:position w:val="1"/>
                          <w:sz w:val="56"/>
                          <w:szCs w:val="56"/>
                        </w:rPr>
                        <w:t>」</w:t>
                      </w:r>
                      <w:r>
                        <w:rPr>
                          <w:rFonts w:ascii="HGP創英角ﾎﾟｯﾌﾟ体" w:eastAsia="HGP創英角ﾎﾟｯﾌﾟ体" w:hAnsi="HGP創英角ﾎﾟｯﾌﾟ体" w:cstheme="minorBidi" w:hint="eastAsia"/>
                          <w:color w:val="000000"/>
                          <w:position w:val="1"/>
                          <w:sz w:val="56"/>
                          <w:szCs w:val="56"/>
                        </w:rPr>
                        <w:t>記入</w:t>
                      </w:r>
                      <w:r>
                        <w:rPr>
                          <w:rFonts w:ascii="HGP創英角ﾎﾟｯﾌﾟ体" w:eastAsia="HGP創英角ﾎﾟｯﾌﾟ体" w:hAnsi="HGP創英角ﾎﾟｯﾌﾟ体" w:cstheme="minorBidi" w:hint="eastAsia"/>
                          <w:color w:val="000000"/>
                          <w:position w:val="1"/>
                          <w:sz w:val="56"/>
                          <w:szCs w:val="56"/>
                        </w:rPr>
                        <w:t>例</w:t>
                      </w:r>
                    </w:p>
                  </w:txbxContent>
                </v:textbox>
                <w10:wrap anchorx="margin"/>
              </v:rect>
            </w:pict>
          </mc:Fallback>
        </mc:AlternateContent>
      </w:r>
      <w:r w:rsidRPr="00CB3A06">
        <w:drawing>
          <wp:anchor distT="0" distB="0" distL="114300" distR="114300" simplePos="0" relativeHeight="251662336" behindDoc="0" locked="0" layoutInCell="1" allowOverlap="1">
            <wp:simplePos x="0" y="0"/>
            <wp:positionH relativeFrom="column">
              <wp:posOffset>114300</wp:posOffset>
            </wp:positionH>
            <wp:positionV relativeFrom="paragraph">
              <wp:posOffset>4971415</wp:posOffset>
            </wp:positionV>
            <wp:extent cx="6645910" cy="4803421"/>
            <wp:effectExtent l="0" t="0" r="2540" b="0"/>
            <wp:wrapThrough wrapText="bothSides">
              <wp:wrapPolygon edited="0">
                <wp:start x="0" y="0"/>
                <wp:lineTo x="0" y="21503"/>
                <wp:lineTo x="21546" y="21503"/>
                <wp:lineTo x="21546" y="0"/>
                <wp:lineTo x="0" y="0"/>
              </wp:wrapPolygon>
            </wp:wrapThrough>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803421"/>
                    </a:xfrm>
                    <a:prstGeom prst="rect">
                      <a:avLst/>
                    </a:prstGeom>
                    <a:noFill/>
                    <a:ln>
                      <a:noFill/>
                    </a:ln>
                  </pic:spPr>
                </pic:pic>
              </a:graphicData>
            </a:graphic>
          </wp:anchor>
        </w:drawing>
      </w:r>
      <w:r w:rsidR="00CA54EE" w:rsidRPr="00CA54EE">
        <w:drawing>
          <wp:anchor distT="0" distB="0" distL="114300" distR="114300" simplePos="0" relativeHeight="251661312" behindDoc="0" locked="0" layoutInCell="1" allowOverlap="1">
            <wp:simplePos x="0" y="0"/>
            <wp:positionH relativeFrom="column">
              <wp:posOffset>123825</wp:posOffset>
            </wp:positionH>
            <wp:positionV relativeFrom="paragraph">
              <wp:posOffset>190500</wp:posOffset>
            </wp:positionV>
            <wp:extent cx="6645910" cy="4721010"/>
            <wp:effectExtent l="0" t="0" r="2540" b="3810"/>
            <wp:wrapThrough wrapText="bothSides">
              <wp:wrapPolygon edited="0">
                <wp:start x="0" y="0"/>
                <wp:lineTo x="0" y="21530"/>
                <wp:lineTo x="21546" y="21530"/>
                <wp:lineTo x="21546" y="0"/>
                <wp:lineTo x="0" y="0"/>
              </wp:wrapPolygon>
            </wp:wrapThrough>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72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D9F" w:rsidRDefault="00932D9F" w:rsidP="00932D9F">
      <w:pPr>
        <w:jc w:val="center"/>
        <w:rPr>
          <w:rFonts w:ascii="HG丸ｺﾞｼｯｸM-PRO" w:eastAsia="HG丸ｺﾞｼｯｸM-PRO" w:hAnsi="HG丸ｺﾞｼｯｸM-PRO" w:cstheme="majorHAnsi"/>
          <w:b/>
          <w:kern w:val="0"/>
          <w:sz w:val="24"/>
        </w:rPr>
      </w:pPr>
    </w:p>
    <w:p w:rsidR="00932D9F" w:rsidRDefault="00932D9F" w:rsidP="00932D9F">
      <w:pPr>
        <w:jc w:val="center"/>
        <w:rPr>
          <w:rFonts w:ascii="HG丸ｺﾞｼｯｸM-PRO" w:eastAsia="HG丸ｺﾞｼｯｸM-PRO" w:hAnsi="HG丸ｺﾞｼｯｸM-PRO" w:cstheme="majorHAnsi"/>
          <w:b/>
          <w:kern w:val="0"/>
          <w:sz w:val="24"/>
        </w:rPr>
      </w:pPr>
      <w:r w:rsidRPr="00A71830">
        <w:rPr>
          <w:rFonts w:ascii="HG丸ｺﾞｼｯｸM-PRO" w:eastAsia="HG丸ｺﾞｼｯｸM-PRO" w:hAnsi="HG丸ｺﾞｼｯｸM-PRO" w:cstheme="majorHAnsi" w:hint="eastAsia"/>
          <w:b/>
          <w:kern w:val="0"/>
          <w:sz w:val="24"/>
        </w:rPr>
        <w:t>「建設の事業」</w:t>
      </w:r>
      <w:r>
        <w:rPr>
          <w:rFonts w:ascii="HG丸ｺﾞｼｯｸM-PRO" w:eastAsia="HG丸ｺﾞｼｯｸM-PRO" w:hAnsi="HG丸ｺﾞｼｯｸM-PRO" w:cstheme="majorHAnsi" w:hint="eastAsia"/>
          <w:b/>
          <w:kern w:val="0"/>
          <w:sz w:val="24"/>
        </w:rPr>
        <w:t>にかかる</w:t>
      </w:r>
      <w:r w:rsidRPr="00A71830">
        <w:rPr>
          <w:rFonts w:ascii="HG丸ｺﾞｼｯｸM-PRO" w:eastAsia="HG丸ｺﾞｼｯｸM-PRO" w:hAnsi="HG丸ｺﾞｼｯｸM-PRO" w:cstheme="majorHAnsi" w:hint="eastAsia"/>
          <w:b/>
          <w:kern w:val="0"/>
          <w:sz w:val="24"/>
        </w:rPr>
        <w:t>事業の種類について</w:t>
      </w:r>
    </w:p>
    <w:p w:rsidR="00932D9F" w:rsidRDefault="00932D9F" w:rsidP="00932D9F">
      <w:pPr>
        <w:jc w:val="center"/>
        <w:rPr>
          <w:rFonts w:ascii="HG丸ｺﾞｼｯｸM-PRO" w:eastAsia="HG丸ｺﾞｼｯｸM-PRO" w:hAnsi="HG丸ｺﾞｼｯｸM-PRO" w:cstheme="majorHAnsi" w:hint="eastAsia"/>
          <w:b/>
          <w:sz w:val="24"/>
        </w:rPr>
      </w:pPr>
    </w:p>
    <w:p w:rsidR="00932D9F" w:rsidRPr="002974AC" w:rsidRDefault="00932D9F" w:rsidP="00932D9F">
      <w:pPr>
        <w:spacing w:line="320" w:lineRule="exact"/>
        <w:rPr>
          <w:rFonts w:ascii="HG丸ｺﾞｼｯｸM-PRO" w:eastAsia="HG丸ｺﾞｼｯｸM-PRO" w:hAnsi="HG丸ｺﾞｼｯｸM-PRO" w:cstheme="majorHAnsi"/>
          <w:b/>
          <w:sz w:val="22"/>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【例1】道路新設事業に伴う舗装工事</w:t>
      </w:r>
    </w:p>
    <w:p w:rsidR="00932D9F" w:rsidRPr="002974AC" w:rsidRDefault="00932D9F" w:rsidP="00932D9F">
      <w:pPr>
        <w:spacing w:afterLines="20" w:after="72" w:line="320" w:lineRule="exact"/>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道路を新設あるいは既存の道路幅を拡張する工事は「道路の新設に関する事業…（3201）」となりますが。これに伴う舗装工事業は、同一契約内であれば「3201」に含め、別発注による契約であれば「ほ装工事業（3301）」になります。</w:t>
      </w:r>
    </w:p>
    <w:p w:rsidR="00932D9F" w:rsidRPr="002974AC" w:rsidRDefault="00932D9F" w:rsidP="00932D9F">
      <w:pPr>
        <w:spacing w:afterLines="20" w:after="72" w:line="320" w:lineRule="exact"/>
        <w:rPr>
          <w:rFonts w:ascii="HG丸ｺﾞｼｯｸM-PRO" w:eastAsia="HG丸ｺﾞｼｯｸM-PRO" w:hAnsi="HG丸ｺﾞｼｯｸM-PRO" w:cstheme="majorHAnsi"/>
          <w:sz w:val="20"/>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【例2】エレベーター付建築工事</w:t>
      </w:r>
    </w:p>
    <w:p w:rsidR="00932D9F" w:rsidRPr="002974AC" w:rsidRDefault="00932D9F" w:rsidP="00932D9F">
      <w:pPr>
        <w:spacing w:afterLines="20" w:after="72" w:line="320" w:lineRule="exact"/>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立体駐車場など建屋の建築部分は「その他の建築事業（3506）」に分類されますが、自動車をオート格納するエレベーター、コンベア装置等は除外事業として「各種機械装置の組立て又はすえ付けの事業（3601）」に分類して算定することとなりま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このため上記のような工事を受注した事業者は「3506」を主たる事業としつつ、契約書等をもとに「3601」を区別し二本立てで計算のうえ申告することとなります。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【例3】古民家移築のための解体工事</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移築等を目的に、工作物に使われる部材等を再利用するために分解する工事は「工作物の解体（3505）」に分類します。一方、原形をとどめないほど破壊し産業廃棄物として解体する場合は「工作物の解体事業（3716）」に分類しま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【例4】外壁塗装工事等</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既設建築物であっても屋外における塗装工事を行う場合は、足場や脚立を設置したうえでの高所作業を伴うことから「その他の建築事業（3506）」に分類します。屋根の葺き替え工事なども同様に「3506」に分類しま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また既設建築物の主として建物内部における各種設備工事は「38」に分類されますが、建築物の新設に伴う場合はたとえ別発注であったとしても「35」に分類されますので注意が必要です。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【例5】原子力発電所における定期点検工事</w:t>
      </w:r>
    </w:p>
    <w:p w:rsidR="00932D9F"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労働保険の適用上、原子炉本体や原子力発電所タービンは機械装置に位置付けられており、かかる本体、付属装置、付属品の取替・修繕は「各種機械装置の組立て又はすえ付けの事業（3601）」に、建設業の様態がない（足場の有無等により判断）小規模の修理は「製造業（5601）」に、単なる保守点検は「9416」に分類します。</w:t>
      </w:r>
    </w:p>
    <w:p w:rsidR="00932D9F" w:rsidRPr="002974AC" w:rsidRDefault="00932D9F" w:rsidP="00932D9F">
      <w:pPr>
        <w:spacing w:afterLines="20" w:after="72" w:line="320" w:lineRule="exact"/>
        <w:ind w:firstLineChars="100" w:firstLine="200"/>
        <w:rPr>
          <w:rFonts w:ascii="HG丸ｺﾞｼｯｸM-PRO" w:eastAsia="HG丸ｺﾞｼｯｸM-PRO" w:hAnsi="HG丸ｺﾞｼｯｸM-PRO" w:cstheme="majorHAnsi" w:hint="eastAsia"/>
          <w:sz w:val="20"/>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【例6】清掃の事業</w:t>
      </w:r>
    </w:p>
    <w:p w:rsidR="00932D9F" w:rsidRPr="002974AC" w:rsidRDefault="00932D9F" w:rsidP="00932D9F">
      <w:pPr>
        <w:spacing w:afterLines="20" w:after="72" w:line="320" w:lineRule="exact"/>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池に設置してある浄化槽の清掃や除草作業は、契約している工事の一環として行う作業であれば当該有期事業に含めますが、工事とは別の契約として清掃のみを行う作業であれば「清掃業（9101）」に分類します。</w:t>
      </w:r>
    </w:p>
    <w:p w:rsidR="00932D9F" w:rsidRPr="002974AC" w:rsidRDefault="00932D9F" w:rsidP="00932D9F">
      <w:pPr>
        <w:spacing w:line="320" w:lineRule="exact"/>
        <w:rPr>
          <w:rFonts w:ascii="HG丸ｺﾞｼｯｸM-PRO" w:eastAsia="HG丸ｺﾞｼｯｸM-PRO" w:hAnsi="HG丸ｺﾞｼｯｸM-PRO" w:cstheme="majorHAnsi"/>
          <w:bCs/>
          <w:sz w:val="20"/>
          <w:szCs w:val="21"/>
        </w:rPr>
      </w:pPr>
    </w:p>
    <w:p w:rsidR="00932D9F" w:rsidRPr="002974AC" w:rsidRDefault="00932D9F" w:rsidP="00932D9F">
      <w:pPr>
        <w:spacing w:line="320" w:lineRule="exact"/>
        <w:rPr>
          <w:rFonts w:ascii="HG丸ｺﾞｼｯｸM-PRO" w:eastAsia="HG丸ｺﾞｼｯｸM-PRO" w:hAnsi="HG丸ｺﾞｼｯｸM-PRO" w:cstheme="majorHAnsi"/>
          <w:b/>
          <w:sz w:val="22"/>
        </w:rPr>
      </w:pPr>
      <w:r w:rsidRPr="002974AC">
        <w:rPr>
          <w:rFonts w:ascii="HG丸ｺﾞｼｯｸM-PRO" w:eastAsia="HG丸ｺﾞｼｯｸM-PRO" w:hAnsi="HG丸ｺﾞｼｯｸM-PRO" w:cstheme="majorHAnsi" w:hint="eastAsia"/>
          <w:b/>
          <w:sz w:val="22"/>
        </w:rPr>
        <w:t>【例7】造園の事業</w:t>
      </w:r>
    </w:p>
    <w:p w:rsidR="00932D9F" w:rsidRPr="002974AC" w:rsidRDefault="00932D9F" w:rsidP="00932D9F">
      <w:pPr>
        <w:spacing w:afterLines="20" w:after="72" w:line="320" w:lineRule="exact"/>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 xml:space="preserve">　土木工事により築山、人工池を造成していく工事は「造園の事業（3719）」、土木工事を伴わず建築の様態を伴って門、塀、柵を新設する工事は「その他の建築事業（3506）」に分類します。</w:t>
      </w:r>
    </w:p>
    <w:p w:rsidR="00932D9F" w:rsidRDefault="00932D9F" w:rsidP="00932D9F">
      <w:pPr>
        <w:spacing w:afterLines="20" w:after="72" w:line="320" w:lineRule="exact"/>
        <w:ind w:firstLineChars="100" w:firstLine="200"/>
        <w:rPr>
          <w:rFonts w:ascii="HG丸ｺﾞｼｯｸM-PRO" w:eastAsia="HG丸ｺﾞｼｯｸM-PRO" w:hAnsi="HG丸ｺﾞｼｯｸM-PRO" w:cstheme="majorHAnsi"/>
          <w:sz w:val="20"/>
        </w:rPr>
      </w:pPr>
      <w:r w:rsidRPr="002974AC">
        <w:rPr>
          <w:rFonts w:ascii="HG丸ｺﾞｼｯｸM-PRO" w:eastAsia="HG丸ｺﾞｼｯｸM-PRO" w:hAnsi="HG丸ｺﾞｼｯｸM-PRO" w:cstheme="majorHAnsi" w:hint="eastAsia"/>
          <w:sz w:val="20"/>
        </w:rPr>
        <w:t>このような工事様態を伴わず、刃物やチェーンソーのような手工具のみを用いての樹木の剪定やガーデニング等を行う場合は「土地の耕作又は植物の栽植、栽培若しくは採取の事業その他の農業（9501）」に分類することとなります。「9501」のうち園芸サービス業は、その業態より暫定任意適用事業には該当せず一元適用事業として取り扱い、特掲事業にもあたりません。</w:t>
      </w:r>
    </w:p>
    <w:p w:rsidR="00932D9F" w:rsidRPr="002974AC" w:rsidRDefault="00932D9F" w:rsidP="00932D9F">
      <w:pPr>
        <w:spacing w:afterLines="20" w:after="72" w:line="320" w:lineRule="exact"/>
        <w:rPr>
          <w:rFonts w:ascii="HG丸ｺﾞｼｯｸM-PRO" w:eastAsia="HG丸ｺﾞｼｯｸM-PRO" w:hAnsi="HG丸ｺﾞｼｯｸM-PRO" w:cstheme="majorHAnsi" w:hint="eastAsia"/>
          <w:sz w:val="20"/>
        </w:rPr>
      </w:pPr>
    </w:p>
    <w:sectPr w:rsidR="00932D9F" w:rsidRPr="002974AC" w:rsidSect="00C915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A2D" w:rsidRDefault="00262A2D" w:rsidP="00CB3A06">
      <w:r>
        <w:separator/>
      </w:r>
    </w:p>
  </w:endnote>
  <w:endnote w:type="continuationSeparator" w:id="0">
    <w:p w:rsidR="00262A2D" w:rsidRDefault="00262A2D" w:rsidP="00C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A2D" w:rsidRDefault="00262A2D" w:rsidP="00CB3A06">
      <w:r>
        <w:separator/>
      </w:r>
    </w:p>
  </w:footnote>
  <w:footnote w:type="continuationSeparator" w:id="0">
    <w:p w:rsidR="00262A2D" w:rsidRDefault="00262A2D" w:rsidP="00CB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5C6"/>
    <w:multiLevelType w:val="hybridMultilevel"/>
    <w:tmpl w:val="5C7A2A24"/>
    <w:lvl w:ilvl="0" w:tplc="F5E85514">
      <w:start w:val="1"/>
      <w:numFmt w:val="decimalEnclosedCircle"/>
      <w:lvlText w:val="%1"/>
      <w:lvlJc w:val="left"/>
      <w:pPr>
        <w:ind w:left="440" w:hanging="440"/>
      </w:pPr>
      <w:rPr>
        <w:rFonts w:hint="eastAsia"/>
      </w:rPr>
    </w:lvl>
    <w:lvl w:ilvl="1" w:tplc="F5E85514">
      <w:start w:val="1"/>
      <w:numFmt w:val="decimalEnclosedCircle"/>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1F1040"/>
    <w:multiLevelType w:val="hybridMultilevel"/>
    <w:tmpl w:val="5FC2F422"/>
    <w:lvl w:ilvl="0" w:tplc="8BEEB22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A"/>
    <w:rsid w:val="000364CD"/>
    <w:rsid w:val="00262A2D"/>
    <w:rsid w:val="00531F22"/>
    <w:rsid w:val="00932D9F"/>
    <w:rsid w:val="00C9150A"/>
    <w:rsid w:val="00CA54EE"/>
    <w:rsid w:val="00CB3A06"/>
    <w:rsid w:val="00DF3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A0721"/>
  <w15:chartTrackingRefBased/>
  <w15:docId w15:val="{5EBC26FC-795C-4F0E-B044-8359E61E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15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B3A06"/>
    <w:pPr>
      <w:tabs>
        <w:tab w:val="center" w:pos="4252"/>
        <w:tab w:val="right" w:pos="8504"/>
      </w:tabs>
      <w:snapToGrid w:val="0"/>
    </w:pPr>
  </w:style>
  <w:style w:type="character" w:customStyle="1" w:styleId="a4">
    <w:name w:val="ヘッダー (文字)"/>
    <w:basedOn w:val="a0"/>
    <w:link w:val="a3"/>
    <w:uiPriority w:val="99"/>
    <w:rsid w:val="00CB3A06"/>
  </w:style>
  <w:style w:type="paragraph" w:styleId="a5">
    <w:name w:val="footer"/>
    <w:basedOn w:val="a"/>
    <w:link w:val="a6"/>
    <w:uiPriority w:val="99"/>
    <w:unhideWhenUsed/>
    <w:rsid w:val="00CB3A06"/>
    <w:pPr>
      <w:tabs>
        <w:tab w:val="center" w:pos="4252"/>
        <w:tab w:val="right" w:pos="8504"/>
      </w:tabs>
      <w:snapToGrid w:val="0"/>
    </w:pPr>
  </w:style>
  <w:style w:type="character" w:customStyle="1" w:styleId="a6">
    <w:name w:val="フッター (文字)"/>
    <w:basedOn w:val="a0"/>
    <w:link w:val="a5"/>
    <w:uiPriority w:val="99"/>
    <w:rsid w:val="00CB3A06"/>
  </w:style>
  <w:style w:type="paragraph" w:styleId="a7">
    <w:name w:val="List Paragraph"/>
    <w:basedOn w:val="a"/>
    <w:uiPriority w:val="34"/>
    <w:qFormat/>
    <w:rsid w:val="00CB3A06"/>
    <w:pPr>
      <w:ind w:leftChars="400" w:left="840"/>
    </w:pPr>
  </w:style>
  <w:style w:type="table" w:styleId="a8">
    <w:name w:val="Table Grid"/>
    <w:basedOn w:val="a1"/>
    <w:uiPriority w:val="59"/>
    <w:rsid w:val="00CB3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2D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2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574">
      <w:bodyDiv w:val="1"/>
      <w:marLeft w:val="0"/>
      <w:marRight w:val="0"/>
      <w:marTop w:val="0"/>
      <w:marBottom w:val="0"/>
      <w:divBdr>
        <w:top w:val="none" w:sz="0" w:space="0" w:color="auto"/>
        <w:left w:val="none" w:sz="0" w:space="0" w:color="auto"/>
        <w:bottom w:val="none" w:sz="0" w:space="0" w:color="auto"/>
        <w:right w:val="none" w:sz="0" w:space="0" w:color="auto"/>
      </w:divBdr>
    </w:div>
    <w:div w:id="1020855517">
      <w:bodyDiv w:val="1"/>
      <w:marLeft w:val="0"/>
      <w:marRight w:val="0"/>
      <w:marTop w:val="0"/>
      <w:marBottom w:val="0"/>
      <w:divBdr>
        <w:top w:val="none" w:sz="0" w:space="0" w:color="auto"/>
        <w:left w:val="none" w:sz="0" w:space="0" w:color="auto"/>
        <w:bottom w:val="none" w:sz="0" w:space="0" w:color="auto"/>
        <w:right w:val="none" w:sz="0" w:space="0" w:color="auto"/>
      </w:divBdr>
    </w:div>
    <w:div w:id="1180507796">
      <w:bodyDiv w:val="1"/>
      <w:marLeft w:val="0"/>
      <w:marRight w:val="0"/>
      <w:marTop w:val="0"/>
      <w:marBottom w:val="0"/>
      <w:divBdr>
        <w:top w:val="none" w:sz="0" w:space="0" w:color="auto"/>
        <w:left w:val="none" w:sz="0" w:space="0" w:color="auto"/>
        <w:bottom w:val="none" w:sz="0" w:space="0" w:color="auto"/>
        <w:right w:val="none" w:sz="0" w:space="0" w:color="auto"/>
      </w:divBdr>
    </w:div>
    <w:div w:id="1690568990">
      <w:bodyDiv w:val="1"/>
      <w:marLeft w:val="0"/>
      <w:marRight w:val="0"/>
      <w:marTop w:val="0"/>
      <w:marBottom w:val="0"/>
      <w:divBdr>
        <w:top w:val="none" w:sz="0" w:space="0" w:color="auto"/>
        <w:left w:val="none" w:sz="0" w:space="0" w:color="auto"/>
        <w:bottom w:val="none" w:sz="0" w:space="0" w:color="auto"/>
        <w:right w:val="none" w:sz="0" w:space="0" w:color="auto"/>
      </w:divBdr>
    </w:div>
    <w:div w:id="19835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sho11</dc:creator>
  <cp:keywords/>
  <dc:description/>
  <cp:lastModifiedBy>sho11</cp:lastModifiedBy>
  <cp:revision>1</cp:revision>
  <cp:lastPrinted>2025-03-21T02:19:00Z</cp:lastPrinted>
  <dcterms:created xsi:type="dcterms:W3CDTF">2025-03-21T01:24:00Z</dcterms:created>
  <dcterms:modified xsi:type="dcterms:W3CDTF">2025-03-21T02:57:00Z</dcterms:modified>
</cp:coreProperties>
</file>